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POLÍTICAS DE ENVÍO</w:t>
      </w:r>
      <w:r w:rsidDel="00000000" w:rsidR="00000000" w:rsidRPr="00000000">
        <w:rPr>
          <w:rtl w:val="0"/>
        </w:rPr>
      </w:r>
    </w:p>
    <w:p w:rsidR="00000000" w:rsidDel="00000000" w:rsidP="00000000" w:rsidRDefault="00000000" w:rsidRPr="00000000" w14:paraId="00000002">
      <w:pPr>
        <w:numPr>
          <w:ilvl w:val="0"/>
          <w:numId w:val="1"/>
        </w:numPr>
        <w:ind w:left="0" w:firstLine="0"/>
        <w:rPr/>
      </w:pPr>
      <w:r w:rsidDel="00000000" w:rsidR="00000000" w:rsidRPr="00000000">
        <w:rPr>
          <w:b w:val="1"/>
          <w:bCs w:val="1"/>
          <w:rtl w:val="0"/>
        </w:rPr>
        <w:t xml:space="preserve">Políticas de Envío. </w:t>
      </w:r>
      <w:r w:rsidDel="00000000" w:rsidR="00000000" w:rsidRPr="00000000">
        <w:rPr>
          <w:rtl w:val="0"/>
        </w:rPr>
        <w:t xml:space="preserve">Las presentes políticas de envío regulan la forma, tiempos y condiciones bajo las cuales </w:t>
      </w:r>
      <w:r w:rsidDel="00000000" w:rsidR="00000000" w:rsidRPr="00000000">
        <w:rPr>
          <w:b w:val="1"/>
          <w:bCs w:val="1"/>
          <w:rtl w:val="0"/>
        </w:rPr>
        <w:t xml:space="preserve">LA LUNA</w:t>
      </w:r>
      <w:r w:rsidDel="00000000" w:rsidR="00000000" w:rsidRPr="00000000">
        <w:rPr>
          <w:rtl w:val="0"/>
        </w:rPr>
        <w:t xml:space="preserve"> realiza el envío de los productos adquiridos a través de este sitio web.</w:t>
      </w:r>
    </w:p>
    <w:p w:rsidR="00000000" w:rsidDel="00000000" w:rsidP="00000000" w:rsidRDefault="00000000" w:rsidRPr="00000000" w14:paraId="00000003">
      <w:pPr>
        <w:numPr>
          <w:ilvl w:val="1"/>
          <w:numId w:val="1"/>
        </w:numPr>
        <w:ind w:left="0" w:firstLine="0"/>
        <w:jc w:val="both"/>
        <w:rPr/>
      </w:pPr>
      <w:r w:rsidDel="00000000" w:rsidR="00000000" w:rsidRPr="00000000">
        <w:rPr>
          <w:b w:val="1"/>
          <w:bCs w:val="1"/>
          <w:rtl w:val="0"/>
        </w:rPr>
        <w:t xml:space="preserve">Cobertura de envíos. </w:t>
      </w:r>
      <w:r w:rsidDel="00000000" w:rsidR="00000000" w:rsidRPr="00000000">
        <w:rPr>
          <w:rtl w:val="0"/>
        </w:rPr>
        <w:t xml:space="preserve">Los envíos se realizan únicamente dentro de la República Mexicana, a través de empresas de mensajería debidamente autorizadas o directamente por la empresa. Por el momento, no se realizan envíos internacionales.</w:t>
      </w:r>
    </w:p>
    <w:p w:rsidR="00000000" w:rsidDel="00000000" w:rsidP="00000000" w:rsidRDefault="00000000" w:rsidRPr="00000000" w14:paraId="00000004">
      <w:pPr>
        <w:numPr>
          <w:ilvl w:val="1"/>
          <w:numId w:val="1"/>
        </w:numPr>
        <w:ind w:left="0" w:firstLine="0"/>
        <w:jc w:val="both"/>
        <w:rPr>
          <w:b w:val="0"/>
          <w:bCs w:val="0"/>
        </w:rPr>
      </w:pPr>
      <w:r w:rsidDel="00000000" w:rsidR="00000000" w:rsidRPr="00000000">
        <w:rPr>
          <w:b w:val="1"/>
          <w:bCs w:val="1"/>
          <w:rtl w:val="0"/>
        </w:rPr>
        <w:t xml:space="preserve">Proceso de envío. </w:t>
      </w:r>
      <w:r w:rsidDel="00000000" w:rsidR="00000000" w:rsidRPr="00000000">
        <w:rPr>
          <w:b w:val="0"/>
          <w:bCs w:val="0"/>
          <w:rtl w:val="0"/>
        </w:rPr>
        <w:t xml:space="preserve">Una vez realizada la compra, la entrega de los productos será realizada directamente por la empresa, a través de sus propios medios logísticos, conforme al siguiente flujo:</w:t>
      </w:r>
    </w:p>
    <w:p w:rsidR="00000000" w:rsidDel="00000000" w:rsidP="00000000" w:rsidRDefault="00000000" w:rsidRPr="00000000" w14:paraId="00000005">
      <w:pPr>
        <w:numPr>
          <w:ilvl w:val="0"/>
          <w:numId w:val="2"/>
        </w:numPr>
        <w:ind w:left="0" w:firstLine="0"/>
        <w:jc w:val="both"/>
        <w:rPr>
          <w:b w:val="0"/>
          <w:bCs w:val="0"/>
        </w:rPr>
      </w:pPr>
      <w:r w:rsidDel="00000000" w:rsidR="00000000" w:rsidRPr="00000000">
        <w:rPr>
          <w:b w:val="0"/>
          <w:bCs w:val="0"/>
          <w:rtl w:val="0"/>
        </w:rPr>
        <w:t xml:space="preserve">Recepción del pedido por parte del usuario.</w:t>
      </w:r>
    </w:p>
    <w:p w:rsidR="00000000" w:rsidDel="00000000" w:rsidP="00000000" w:rsidRDefault="00000000" w:rsidRPr="00000000" w14:paraId="00000006">
      <w:pPr>
        <w:numPr>
          <w:ilvl w:val="0"/>
          <w:numId w:val="2"/>
        </w:numPr>
        <w:ind w:left="0" w:firstLine="0"/>
        <w:jc w:val="both"/>
        <w:rPr>
          <w:b w:val="0"/>
          <w:bCs w:val="0"/>
        </w:rPr>
      </w:pPr>
      <w:r w:rsidDel="00000000" w:rsidR="00000000" w:rsidRPr="00000000">
        <w:rPr>
          <w:b w:val="0"/>
          <w:bCs w:val="0"/>
          <w:rtl w:val="0"/>
        </w:rPr>
        <w:t xml:space="preserve">Acreditación y validación del pago.</w:t>
      </w:r>
    </w:p>
    <w:p w:rsidR="00000000" w:rsidDel="00000000" w:rsidP="00000000" w:rsidRDefault="00000000" w:rsidRPr="00000000" w14:paraId="00000007">
      <w:pPr>
        <w:jc w:val="both"/>
        <w:rPr>
          <w:b w:val="0"/>
          <w:bCs w:val="0"/>
        </w:rPr>
      </w:pPr>
      <w:r w:rsidDel="00000000" w:rsidR="00000000" w:rsidRPr="00000000">
        <w:rPr>
          <w:b w:val="0"/>
          <w:bCs w:val="0"/>
          <w:rtl w:val="0"/>
        </w:rPr>
        <w:t xml:space="preserve">c) Confirmación de la disponibilidad del producto.</w:t>
      </w:r>
    </w:p>
    <w:p w:rsidR="00000000" w:rsidDel="00000000" w:rsidP="00000000" w:rsidRDefault="00000000" w:rsidRPr="00000000" w14:paraId="00000008">
      <w:pPr>
        <w:jc w:val="both"/>
        <w:rPr>
          <w:b w:val="0"/>
          <w:bCs w:val="0"/>
        </w:rPr>
      </w:pPr>
      <w:r w:rsidDel="00000000" w:rsidR="00000000" w:rsidRPr="00000000">
        <w:rPr>
          <w:b w:val="0"/>
          <w:bCs w:val="0"/>
          <w:rtl w:val="0"/>
        </w:rPr>
        <w:t xml:space="preserve">d) Preparación y empaque del pedido.</w:t>
      </w:r>
    </w:p>
    <w:p w:rsidR="00000000" w:rsidDel="00000000" w:rsidP="00000000" w:rsidRDefault="00000000" w:rsidRPr="00000000" w14:paraId="00000009">
      <w:pPr>
        <w:jc w:val="both"/>
        <w:rPr>
          <w:b w:val="0"/>
          <w:bCs w:val="0"/>
        </w:rPr>
      </w:pPr>
      <w:r w:rsidDel="00000000" w:rsidR="00000000" w:rsidRPr="00000000">
        <w:rPr>
          <w:b w:val="0"/>
          <w:bCs w:val="0"/>
          <w:rtl w:val="0"/>
        </w:rPr>
        <w:t xml:space="preserve">e) Programación y realización de la entrega en el domicilio indicado por el usuario.</w:t>
      </w:r>
    </w:p>
    <w:p w:rsidR="00000000" w:rsidDel="00000000" w:rsidP="00000000" w:rsidRDefault="00000000" w:rsidRPr="00000000" w14:paraId="0000000A">
      <w:pPr>
        <w:jc w:val="both"/>
        <w:rPr>
          <w:b w:val="0"/>
          <w:bCs w:val="0"/>
        </w:rPr>
      </w:pPr>
      <w:r w:rsidDel="00000000" w:rsidR="00000000" w:rsidRPr="00000000">
        <w:rPr>
          <w:b w:val="0"/>
          <w:bCs w:val="0"/>
          <w:rtl w:val="0"/>
        </w:rPr>
        <w:t xml:space="preserve">f) Envío al usuario de la confirmación de entrega o del aviso de programación correspondiente al correo electrónico proporcionado.</w:t>
      </w:r>
    </w:p>
    <w:p w:rsidR="00000000" w:rsidDel="00000000" w:rsidP="00000000" w:rsidRDefault="00000000" w:rsidRPr="00000000" w14:paraId="0000000B">
      <w:pPr>
        <w:numPr>
          <w:ilvl w:val="1"/>
          <w:numId w:val="1"/>
        </w:numPr>
        <w:ind w:left="0" w:firstLine="0"/>
        <w:jc w:val="both"/>
        <w:rPr/>
      </w:pPr>
      <w:r w:rsidDel="00000000" w:rsidR="00000000" w:rsidRPr="00000000">
        <w:rPr>
          <w:b w:val="1"/>
          <w:bCs w:val="1"/>
          <w:rtl w:val="0"/>
        </w:rPr>
        <w:t xml:space="preserve">Tiempos de envío y entrega. </w:t>
      </w:r>
      <w:r w:rsidDel="00000000" w:rsidR="00000000" w:rsidRPr="00000000">
        <w:rPr>
          <w:rtl w:val="0"/>
        </w:rPr>
        <w:t xml:space="preserve">Los tiempos de envío son estimados y pueden variar dependiendo del destino. De manera general:</w:t>
      </w:r>
    </w:p>
    <w:p w:rsidR="00000000" w:rsidDel="00000000" w:rsidP="00000000" w:rsidRDefault="00000000" w:rsidRPr="00000000" w14:paraId="0000000C">
      <w:pPr>
        <w:jc w:val="both"/>
        <w:rPr/>
      </w:pPr>
      <w:bookmarkStart w:colFirst="0" w:colLast="0" w:name="_935mu3h6v1pi" w:id="0"/>
      <w:bookmarkEnd w:id="0"/>
      <w:r w:rsidDel="00000000" w:rsidR="00000000" w:rsidRPr="00000000">
        <w:rPr>
          <w:rtl w:val="0"/>
        </w:rPr>
        <w:t xml:space="preserve">El tiempo de preparación del pedido es de 1 a 10 días hábiles posteriores a la confirmación del pago.</w:t>
      </w:r>
    </w:p>
    <w:p w:rsidR="00000000" w:rsidDel="00000000" w:rsidP="00000000" w:rsidRDefault="00000000" w:rsidRPr="00000000" w14:paraId="0000000D">
      <w:pPr>
        <w:jc w:val="both"/>
        <w:rPr/>
      </w:pPr>
      <w:r w:rsidDel="00000000" w:rsidR="00000000" w:rsidRPr="00000000">
        <w:rPr>
          <w:rtl w:val="0"/>
        </w:rPr>
        <w:t xml:space="preserve">Los plazos pueden verse afectados por causas ajenas a </w:t>
      </w:r>
      <w:r w:rsidDel="00000000" w:rsidR="00000000" w:rsidRPr="00000000">
        <w:rPr>
          <w:b w:val="1"/>
          <w:bCs w:val="1"/>
          <w:rtl w:val="0"/>
        </w:rPr>
        <w:t xml:space="preserve">LA LUNA</w:t>
      </w:r>
      <w:r w:rsidDel="00000000" w:rsidR="00000000" w:rsidRPr="00000000">
        <w:rPr>
          <w:rtl w:val="0"/>
        </w:rPr>
        <w:t xml:space="preserve"> tales como condiciones climáticas, bloqueos, contingencias logísticas, alta demanda, disposiciones de autoridad, caso fortuito o fuerza mayor.</w:t>
      </w:r>
    </w:p>
    <w:p w:rsidR="00000000" w:rsidDel="00000000" w:rsidP="00000000" w:rsidRDefault="00000000" w:rsidRPr="00000000" w14:paraId="0000000E">
      <w:pPr>
        <w:jc w:val="both"/>
        <w:rPr/>
      </w:pPr>
      <w:r w:rsidDel="00000000" w:rsidR="00000000" w:rsidRPr="00000000">
        <w:rPr>
          <w:b w:val="1"/>
          <w:bCs w:val="1"/>
          <w:rtl w:val="0"/>
        </w:rPr>
        <w:t xml:space="preserve">1.4 Costos de envío. </w:t>
      </w:r>
      <w:r w:rsidDel="00000000" w:rsidR="00000000" w:rsidRPr="00000000">
        <w:rPr>
          <w:rtl w:val="0"/>
        </w:rPr>
        <w:t xml:space="preserve">Los costos de envío serán informados al usuario antes de finalizar la compra, y podrán variar según el destino, volumen y peso del pedido.</w:t>
      </w:r>
    </w:p>
    <w:p w:rsidR="00000000" w:rsidDel="00000000" w:rsidP="00000000" w:rsidRDefault="00000000" w:rsidRPr="00000000" w14:paraId="0000000F">
      <w:pPr>
        <w:jc w:val="both"/>
        <w:rPr/>
      </w:pPr>
      <w:r w:rsidDel="00000000" w:rsidR="00000000" w:rsidRPr="00000000">
        <w:rPr>
          <w:rtl w:val="0"/>
        </w:rPr>
        <w:t xml:space="preserve">En su caso, las promociones de envío gratuito se indicarán expresamente en el sitio web y estarán sujetas a las condiciones que se publiquen.</w:t>
      </w:r>
    </w:p>
    <w:p w:rsidR="00000000" w:rsidDel="00000000" w:rsidP="00000000" w:rsidRDefault="00000000" w:rsidRPr="00000000" w14:paraId="00000010">
      <w:pPr>
        <w:jc w:val="both"/>
        <w:rPr>
          <w:b w:val="0"/>
          <w:bCs w:val="0"/>
        </w:rPr>
      </w:pPr>
      <w:r w:rsidDel="00000000" w:rsidR="00000000" w:rsidRPr="00000000">
        <w:rPr>
          <w:b w:val="1"/>
          <w:bCs w:val="1"/>
          <w:rtl w:val="0"/>
        </w:rPr>
        <w:t xml:space="preserve">1.5 Condiciones de entrega y verificación de mayoría de edad. </w:t>
      </w:r>
      <w:r w:rsidDel="00000000" w:rsidR="00000000" w:rsidRPr="00000000">
        <w:rPr>
          <w:b w:val="0"/>
          <w:bCs w:val="0"/>
          <w:rtl w:val="0"/>
        </w:rPr>
        <w:t xml:space="preserve">Tratándose de bebidas alcohólicas, la entrega del pedido estará sujeta a la acreditación de la mayoría de edad de la persona que reciba el producto, mediante la presentación de una identificación oficial vigente.</w:t>
      </w:r>
    </w:p>
    <w:p w:rsidR="00000000" w:rsidDel="00000000" w:rsidP="00000000" w:rsidRDefault="00000000" w:rsidRPr="00000000" w14:paraId="00000011">
      <w:pPr>
        <w:jc w:val="both"/>
        <w:rPr>
          <w:b w:val="0"/>
          <w:bCs w:val="0"/>
        </w:rPr>
      </w:pPr>
      <w:r w:rsidDel="00000000" w:rsidR="00000000" w:rsidRPr="00000000">
        <w:rPr>
          <w:b w:val="0"/>
          <w:bCs w:val="0"/>
          <w:rtl w:val="0"/>
        </w:rPr>
        <w:t xml:space="preserve">En caso de no acreditarse la mayoría de edad al momento de la entrega, la empresa podrá negar la entrega del pedido y, en su caso reprogramarla, sin que ello genere responsabilidad para la empresa.</w:t>
      </w:r>
    </w:p>
    <w:p w:rsidR="00000000" w:rsidDel="00000000" w:rsidP="00000000" w:rsidRDefault="00000000" w:rsidRPr="00000000" w14:paraId="00000012">
      <w:pPr>
        <w:jc w:val="both"/>
        <w:rPr/>
      </w:pPr>
      <w:r w:rsidDel="00000000" w:rsidR="00000000" w:rsidRPr="00000000">
        <w:rPr>
          <w:b w:val="1"/>
          <w:bCs w:val="1"/>
          <w:rtl w:val="0"/>
        </w:rPr>
        <w:t xml:space="preserve">1.6 Dirección incorrecta e intentos fallidos. </w:t>
      </w:r>
      <w:r w:rsidDel="00000000" w:rsidR="00000000" w:rsidRPr="00000000">
        <w:rPr>
          <w:rtl w:val="0"/>
        </w:rPr>
        <w:t xml:space="preserve">El usuario es responsable de proporcionar una dirección completa y correcta. Si la entrega no puede concretarse por causas atribuibles al usuario, tales como:</w:t>
      </w:r>
    </w:p>
    <w:p w:rsidR="00000000" w:rsidDel="00000000" w:rsidP="00000000" w:rsidRDefault="00000000" w:rsidRPr="00000000" w14:paraId="00000013">
      <w:pPr>
        <w:jc w:val="both"/>
        <w:rPr/>
      </w:pPr>
      <w:r w:rsidDel="00000000" w:rsidR="00000000" w:rsidRPr="00000000">
        <w:rPr>
          <w:rtl w:val="0"/>
        </w:rPr>
        <w:t xml:space="preserve">a) Dirección incorrecta o incompleta;</w:t>
      </w:r>
    </w:p>
    <w:p w:rsidR="00000000" w:rsidDel="00000000" w:rsidP="00000000" w:rsidRDefault="00000000" w:rsidRPr="00000000" w14:paraId="00000014">
      <w:pPr>
        <w:jc w:val="both"/>
        <w:rPr/>
      </w:pPr>
      <w:r w:rsidDel="00000000" w:rsidR="00000000" w:rsidRPr="00000000">
        <w:rPr>
          <w:rtl w:val="0"/>
        </w:rPr>
        <w:t xml:space="preserve">b) Ausencia en el domicilio;</w:t>
      </w:r>
    </w:p>
    <w:p w:rsidR="00000000" w:rsidDel="00000000" w:rsidP="00000000" w:rsidRDefault="00000000" w:rsidRPr="00000000" w14:paraId="00000015">
      <w:pPr>
        <w:jc w:val="both"/>
        <w:rPr/>
      </w:pPr>
      <w:r w:rsidDel="00000000" w:rsidR="00000000" w:rsidRPr="00000000">
        <w:rPr>
          <w:rtl w:val="0"/>
        </w:rPr>
        <w:t xml:space="preserve">c) Negativa a recibir el paquete o a acreditar la mayoría de edad.</w:t>
      </w:r>
    </w:p>
    <w:p w:rsidR="00000000" w:rsidDel="00000000" w:rsidP="00000000" w:rsidRDefault="00000000" w:rsidRPr="00000000" w14:paraId="00000016">
      <w:pPr>
        <w:jc w:val="both"/>
        <w:rPr/>
      </w:pPr>
      <w:r w:rsidDel="00000000" w:rsidR="00000000" w:rsidRPr="00000000">
        <w:rPr>
          <w:rtl w:val="0"/>
        </w:rPr>
        <w:t xml:space="preserve">El pedido podrá ser devuelto a origen. Cualquier reenvío generará costos adicionales, los cuales serán informados previamente al usuario.</w:t>
      </w:r>
    </w:p>
    <w:p w:rsidR="00000000" w:rsidDel="00000000" w:rsidP="00000000" w:rsidRDefault="00000000" w:rsidRPr="00000000" w14:paraId="00000017">
      <w:pPr>
        <w:jc w:val="both"/>
        <w:rPr>
          <w:b w:val="1"/>
          <w:bCs w:val="1"/>
        </w:rPr>
      </w:pPr>
      <w:r w:rsidDel="00000000" w:rsidR="00000000" w:rsidRPr="00000000">
        <w:rPr>
          <w:b w:val="1"/>
          <w:bCs w:val="1"/>
          <w:rtl w:val="0"/>
        </w:rPr>
        <w:t xml:space="preserve">1.7 Empaque y cuidado del producto. </w:t>
      </w:r>
      <w:r w:rsidDel="00000000" w:rsidR="00000000" w:rsidRPr="00000000">
        <w:rPr>
          <w:b w:val="0"/>
          <w:bCs w:val="0"/>
          <w:rtl w:val="0"/>
        </w:rPr>
        <w:t xml:space="preserve">Los productos son debidamente empacados por la empresa, utilizando materiales adecuados para reducir el riesgo de daño durante su traslado.</w:t>
      </w:r>
      <w:r w:rsidDel="00000000" w:rsidR="00000000" w:rsidRPr="00000000">
        <w:rPr>
          <w:rtl w:val="0"/>
        </w:rPr>
      </w:r>
    </w:p>
    <w:p w:rsidR="00000000" w:rsidDel="00000000" w:rsidP="00000000" w:rsidRDefault="00000000" w:rsidRPr="00000000" w14:paraId="00000018">
      <w:pPr>
        <w:jc w:val="both"/>
        <w:rPr>
          <w:b w:val="0"/>
          <w:bCs w:val="0"/>
        </w:rPr>
      </w:pPr>
      <w:r w:rsidDel="00000000" w:rsidR="00000000" w:rsidRPr="00000000">
        <w:rPr>
          <w:b w:val="0"/>
          <w:bCs w:val="0"/>
          <w:rtl w:val="0"/>
        </w:rPr>
        <w:t xml:space="preserve">El usuario reconoce que, una vez realizada la entrega en el domicilio indicado y recibido el producto a su entera satisfacción, los riesgos inherentes al manejo posterior del mismo quedan fuera de la responsabilidad de la empresa, sin perjuicio de lo previsto en las políticas de cambios, reclamaciones y devoluciones aplicables.</w:t>
      </w:r>
    </w:p>
    <w:p w:rsidR="00000000" w:rsidDel="00000000" w:rsidP="00000000" w:rsidRDefault="00000000" w:rsidRPr="00000000" w14:paraId="00000019">
      <w:pPr>
        <w:jc w:val="both"/>
        <w:rPr>
          <w:b w:val="0"/>
          <w:bCs w:val="0"/>
        </w:rPr>
      </w:pPr>
      <w:r w:rsidDel="00000000" w:rsidR="00000000" w:rsidRPr="00000000">
        <w:rPr>
          <w:b w:val="1"/>
          <w:bCs w:val="1"/>
          <w:rtl w:val="0"/>
        </w:rPr>
        <w:t xml:space="preserve">1.8 Transmisión de responsabilidad. </w:t>
      </w:r>
      <w:r w:rsidDel="00000000" w:rsidR="00000000" w:rsidRPr="00000000">
        <w:rPr>
          <w:b w:val="0"/>
          <w:bCs w:val="0"/>
          <w:rtl w:val="0"/>
        </w:rPr>
        <w:t xml:space="preserve">La responsabilidad sobre el producto se transmitirá al consumidor al momento de la entrega física, entendiéndose ésta como la recepción del pedido en el domicilio indicado y la confirmación de entrega por parte de la empresa o su personal autorizado.</w:t>
      </w:r>
    </w:p>
    <w:p w:rsidR="00000000" w:rsidDel="00000000" w:rsidP="00000000" w:rsidRDefault="00000000" w:rsidRPr="00000000" w14:paraId="0000001A">
      <w:pPr>
        <w:jc w:val="both"/>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b w:val="1"/>
        <w:bCs w:val="1"/>
      </w:rPr>
    </w:lvl>
    <w:lvl w:ilvl="1">
      <w:start w:val="1"/>
      <w:numFmt w:val="decimal"/>
      <w:lvlText w:val="%1.%2"/>
      <w:lvlJc w:val="left"/>
      <w:pPr>
        <w:ind w:left="0" w:firstLine="0"/>
      </w:pPr>
      <w:rPr>
        <w:b w:val="1"/>
        <w:bCs w:val="1"/>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482EE441D436444BB92C8B2C04D4A187_13</vt:lpwstr>
  </property>
</Properties>
</file>